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F99E" w14:textId="3E9E1722" w:rsidR="00932F67" w:rsidRDefault="00932F67" w:rsidP="00932F67">
      <w:pPr>
        <w:rPr>
          <w:rFonts w:ascii="Arial" w:hAnsi="Arial" w:cs="Arial"/>
          <w:sz w:val="24"/>
          <w:szCs w:val="24"/>
        </w:rPr>
      </w:pPr>
      <w:r>
        <w:t xml:space="preserve">        </w:t>
      </w:r>
      <w:r>
        <w:t xml:space="preserve">                                                                                     </w:t>
      </w:r>
      <w:r>
        <w:t xml:space="preserve"> </w:t>
      </w:r>
      <w:r w:rsidRPr="00715FDA">
        <w:rPr>
          <w:rFonts w:ascii="Arial" w:hAnsi="Arial" w:cs="Arial"/>
          <w:sz w:val="24"/>
          <w:szCs w:val="24"/>
        </w:rPr>
        <w:t>Miechów-Charsznica</w:t>
      </w:r>
      <w:r>
        <w:rPr>
          <w:rFonts w:ascii="Arial" w:hAnsi="Arial" w:cs="Arial"/>
          <w:sz w:val="24"/>
          <w:szCs w:val="24"/>
        </w:rPr>
        <w:t>, 23 sierpnia 2021 r.</w:t>
      </w:r>
    </w:p>
    <w:p w14:paraId="1A9AE83C" w14:textId="77777777" w:rsidR="00932F67" w:rsidRPr="00715FDA" w:rsidRDefault="00932F67" w:rsidP="00932F67">
      <w:pPr>
        <w:rPr>
          <w:rFonts w:ascii="Arial" w:hAnsi="Arial" w:cs="Arial"/>
          <w:sz w:val="24"/>
          <w:szCs w:val="24"/>
        </w:rPr>
      </w:pPr>
    </w:p>
    <w:p w14:paraId="43CC045D" w14:textId="77777777" w:rsidR="00932F67" w:rsidRDefault="00932F67" w:rsidP="00932F6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04D030F7" w14:textId="77777777" w:rsidR="00932F67" w:rsidRDefault="00932F67" w:rsidP="00932F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</w:t>
      </w:r>
    </w:p>
    <w:p w14:paraId="41F32AA7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Na podstawie 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 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x-none"/>
        </w:rPr>
        <w:t xml:space="preserve"> roku, poz. </w:t>
      </w:r>
      <w:r>
        <w:rPr>
          <w:rFonts w:ascii="Arial" w:hAnsi="Arial" w:cs="Arial"/>
          <w:sz w:val="24"/>
          <w:szCs w:val="24"/>
        </w:rPr>
        <w:t>1372</w:t>
      </w:r>
      <w:r>
        <w:rPr>
          <w:rFonts w:ascii="Arial" w:hAnsi="Arial" w:cs="Arial"/>
          <w:sz w:val="24"/>
          <w:szCs w:val="24"/>
          <w:lang w:val="x-none"/>
        </w:rPr>
        <w:t xml:space="preserve">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>zwołuję X</w:t>
      </w:r>
      <w:r>
        <w:rPr>
          <w:rFonts w:ascii="Arial" w:hAnsi="Arial" w:cs="Arial"/>
          <w:b/>
          <w:bCs/>
          <w:sz w:val="24"/>
          <w:szCs w:val="24"/>
        </w:rPr>
        <w:t>XIV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28B827FA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</w:t>
      </w:r>
      <w:r>
        <w:rPr>
          <w:rFonts w:ascii="Arial" w:hAnsi="Arial" w:cs="Arial"/>
          <w:b/>
          <w:bCs/>
          <w:sz w:val="24"/>
          <w:szCs w:val="24"/>
        </w:rPr>
        <w:t xml:space="preserve"> 30 sierpnia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</w:t>
      </w:r>
      <w:r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sz w:val="24"/>
          <w:szCs w:val="24"/>
          <w:lang w:val="x-none"/>
        </w:rPr>
        <w:t>roku (</w:t>
      </w:r>
      <w:r>
        <w:rPr>
          <w:rFonts w:ascii="Arial" w:hAnsi="Arial" w:cs="Arial"/>
          <w:b/>
          <w:bCs/>
          <w:sz w:val="24"/>
          <w:szCs w:val="24"/>
        </w:rPr>
        <w:t>tj. poniedziałek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), o godz.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3BE27D75" w14:textId="77777777" w:rsidR="00932F67" w:rsidRDefault="00932F67" w:rsidP="00932F67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AF3D0F6" w14:textId="77777777" w:rsidR="00932F67" w:rsidRDefault="00932F67" w:rsidP="00932F67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</w:p>
    <w:p w14:paraId="76A456F0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19A832D8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64B35378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Przedstawienie porządku obrad.</w:t>
      </w:r>
    </w:p>
    <w:p w14:paraId="4E961BFA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4.  Przyjęcie protokołu z XXIII Sesji Rady Gminy Charsznica. </w:t>
      </w:r>
    </w:p>
    <w:p w14:paraId="6FBC298C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Interpelacje i zapytania.</w:t>
      </w:r>
    </w:p>
    <w:p w14:paraId="2092D6FF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 Uchwała w sprawie zmiany uchwały Nr II/4/2018 Rady Gminy Charsznica z dnia </w:t>
      </w:r>
    </w:p>
    <w:p w14:paraId="3C4EC748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3 grudnia 2018 roku w sprawie powołania składu osobowego stałych komisji Rady </w:t>
      </w:r>
    </w:p>
    <w:p w14:paraId="353FFC69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Gminy Charsznica.</w:t>
      </w:r>
    </w:p>
    <w:p w14:paraId="72C30728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Uchwała w sprawie wystąpienia do Ministra Spraw Wewnętrznych i Administracji </w:t>
      </w:r>
    </w:p>
    <w:p w14:paraId="3EF68085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z wnioskiem o zniesienie urzędowych nazw miejscowości w Gminie Charsznica.</w:t>
      </w:r>
    </w:p>
    <w:p w14:paraId="11AD32E1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Uchwała w sprawie przyjęcia Gminnego Programu Opieki nad Zabytkami Gminy </w:t>
      </w:r>
    </w:p>
    <w:p w14:paraId="3C859CEF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Charsznica na lata 2021 – 2024.</w:t>
      </w:r>
    </w:p>
    <w:p w14:paraId="6CE24354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Uchwała w sprawie przystąpienia do sporządzenia zmian w Miejscowym planie </w:t>
      </w:r>
    </w:p>
    <w:p w14:paraId="3F3DEACC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zagospodarowania przestrzennego Gminy Charsznica dla nieruchomości </w:t>
      </w:r>
    </w:p>
    <w:p w14:paraId="4565628F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położonych w Charsznicy, Tczycy, Chodowie, Ciszowicach, Dąbrowcu, Jelczy,  </w:t>
      </w:r>
    </w:p>
    <w:p w14:paraId="5D82E89B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Miechowie-Charsznicy, Podlesicach, Uniejowie-Kolonii, Uniejowie-Parceli, </w:t>
      </w:r>
    </w:p>
    <w:p w14:paraId="0222684A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Uniejowie-Rędziny,  Witowicach  oraz w zakresie ustaleń zawartych w tekście </w:t>
      </w:r>
    </w:p>
    <w:p w14:paraId="7D079A86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planu.</w:t>
      </w:r>
    </w:p>
    <w:p w14:paraId="27BFF700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10. Uchwała w sprawie określenia średniej ceny jednostki paliwa w Gminie </w:t>
      </w:r>
    </w:p>
    <w:p w14:paraId="0A739032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Charsznica na rok szkolny 2021/2022.</w:t>
      </w:r>
    </w:p>
    <w:p w14:paraId="0E6F95CD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11. Uchwała w sprawie zmian w budżecie i Uchwale Budżetowej Gminy Charsznica </w:t>
      </w:r>
    </w:p>
    <w:p w14:paraId="69D27F76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2021 rok.</w:t>
      </w:r>
    </w:p>
    <w:p w14:paraId="4B70AF3A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12. Uchwała w sprawie zmiany Wieloletniej Prognozy Finansowej Gminy Charsznica.</w:t>
      </w:r>
    </w:p>
    <w:p w14:paraId="3CFF2A59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 xml:space="preserve">13. Zapoznanie Rady Gminy ze zmianami w budżecie wprowadzonymi </w:t>
      </w:r>
    </w:p>
    <w:p w14:paraId="24086FDA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Zarządzeniami Wójta Gminy w I półroczu 2021 roku.</w:t>
      </w:r>
    </w:p>
    <w:p w14:paraId="72B7B7AA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14. Sprawozdanie Wójta Gminy z działalności między sesjami.</w:t>
      </w:r>
    </w:p>
    <w:p w14:paraId="0D0DDAD0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15. Wolne wnioski i dyskusja.</w:t>
      </w:r>
    </w:p>
    <w:p w14:paraId="67902052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Zamknięcie obrad XXIV Sesji Rady Gminy Charsznica.</w:t>
      </w:r>
    </w:p>
    <w:p w14:paraId="1F34E3ED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4B18B16C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0D5B4A2A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0238DD24" w14:textId="77777777" w:rsidR="00932F67" w:rsidRDefault="00932F67" w:rsidP="00932F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5A88642D" w14:textId="77777777" w:rsidR="00932F67" w:rsidRDefault="00932F67" w:rsidP="00932F6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2843">
        <w:rPr>
          <w:rFonts w:ascii="Arial" w:hAnsi="Arial" w:cs="Arial"/>
          <w:b/>
          <w:bCs/>
          <w:i/>
          <w:iCs/>
          <w:sz w:val="24"/>
          <w:szCs w:val="24"/>
        </w:rPr>
        <w:t>Przewodniczący Rady Gminy</w:t>
      </w:r>
    </w:p>
    <w:p w14:paraId="3D77F1BC" w14:textId="77777777" w:rsidR="00932F67" w:rsidRPr="00552843" w:rsidRDefault="00932F67" w:rsidP="00932F6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(-) Zdzisław Uchto</w:t>
      </w:r>
    </w:p>
    <w:p w14:paraId="36371663" w14:textId="77777777" w:rsidR="003D0F86" w:rsidRDefault="003D0F86"/>
    <w:sectPr w:rsidR="003D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7"/>
    <w:rsid w:val="003D0F86"/>
    <w:rsid w:val="0093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1356"/>
  <w15:chartTrackingRefBased/>
  <w15:docId w15:val="{C1DF2086-4B1E-44E5-9543-1FA748D6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2021-08-23T10:45:00Z</dcterms:created>
  <dcterms:modified xsi:type="dcterms:W3CDTF">2021-08-23T10:46:00Z</dcterms:modified>
</cp:coreProperties>
</file>